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0DD8D" w14:textId="4FE9FDA9" w:rsidR="00CE495D" w:rsidRPr="007A1038" w:rsidRDefault="00F44462" w:rsidP="00CE495D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ascii="Arial" w:hAnsi="Arial" w:cs="Arial"/>
          <w:sz w:val="20"/>
          <w:szCs w:val="20"/>
        </w:rPr>
      </w:pPr>
      <w:r w:rsidRPr="007A1038">
        <w:rPr>
          <w:rFonts w:ascii="Arial" w:hAnsi="Arial" w:cs="Arial"/>
          <w:b/>
          <w:sz w:val="20"/>
          <w:szCs w:val="20"/>
          <w:highlight w:val="lightGray"/>
        </w:rPr>
        <w:t>[</w:t>
      </w:r>
      <w:r w:rsidR="00CE495D" w:rsidRPr="007A1038">
        <w:rPr>
          <w:rFonts w:ascii="Arial" w:hAnsi="Arial" w:cs="Arial"/>
          <w:b/>
          <w:sz w:val="20"/>
          <w:szCs w:val="20"/>
          <w:highlight w:val="lightGray"/>
        </w:rPr>
        <w:t xml:space="preserve">Número del </w:t>
      </w:r>
      <w:r w:rsidR="00F54ED8" w:rsidRPr="007A1038">
        <w:rPr>
          <w:rFonts w:ascii="Arial" w:hAnsi="Arial" w:cs="Arial"/>
          <w:b/>
          <w:sz w:val="20"/>
          <w:szCs w:val="20"/>
          <w:highlight w:val="lightGray"/>
        </w:rPr>
        <w:t>P</w:t>
      </w:r>
      <w:r w:rsidR="00CE495D" w:rsidRPr="007A1038">
        <w:rPr>
          <w:rFonts w:ascii="Arial" w:hAnsi="Arial" w:cs="Arial"/>
          <w:b/>
          <w:sz w:val="20"/>
          <w:szCs w:val="20"/>
          <w:highlight w:val="lightGray"/>
        </w:rPr>
        <w:t xml:space="preserve">roceso de </w:t>
      </w:r>
      <w:r w:rsidR="00F54ED8" w:rsidRPr="007A1038">
        <w:rPr>
          <w:rFonts w:ascii="Arial" w:hAnsi="Arial" w:cs="Arial"/>
          <w:b/>
          <w:sz w:val="20"/>
          <w:szCs w:val="20"/>
          <w:highlight w:val="lightGray"/>
        </w:rPr>
        <w:t>C</w:t>
      </w:r>
      <w:r w:rsidR="00CE495D" w:rsidRPr="007A1038">
        <w:rPr>
          <w:rFonts w:ascii="Arial" w:hAnsi="Arial" w:cs="Arial"/>
          <w:b/>
          <w:sz w:val="20"/>
          <w:szCs w:val="20"/>
          <w:highlight w:val="lightGray"/>
        </w:rPr>
        <w:t>ontratación]</w:t>
      </w:r>
      <w:r w:rsidR="00CE495D" w:rsidRPr="007A1038">
        <w:rPr>
          <w:rFonts w:ascii="Arial" w:hAnsi="Arial" w:cs="Arial"/>
          <w:b/>
          <w:sz w:val="20"/>
          <w:szCs w:val="20"/>
        </w:rPr>
        <w:t xml:space="preserve"> </w:t>
      </w:r>
    </w:p>
    <w:p w14:paraId="103C4A29" w14:textId="77777777" w:rsidR="0006404A" w:rsidRPr="00B82C74" w:rsidRDefault="0006404A" w:rsidP="00CE495D">
      <w:pPr>
        <w:pStyle w:val="Encabezado"/>
        <w:jc w:val="right"/>
        <w:rPr>
          <w:rFonts w:ascii="Arial Narrow" w:hAnsi="Arial Narrow"/>
          <w:b/>
          <w:sz w:val="18"/>
          <w:szCs w:val="20"/>
        </w:rPr>
      </w:pPr>
    </w:p>
    <w:p w14:paraId="772D4C14" w14:textId="6E85CDDB" w:rsidR="009642B8" w:rsidRPr="00B82C74" w:rsidRDefault="009642B8" w:rsidP="6A87ADED">
      <w:pPr>
        <w:ind w:firstLine="708"/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6A87ADED">
        <w:rPr>
          <w:rFonts w:ascii="Arial" w:hAnsi="Arial" w:cs="Arial"/>
          <w:b/>
          <w:bCs/>
          <w:sz w:val="20"/>
          <w:szCs w:val="20"/>
          <w:lang w:val="es-ES"/>
        </w:rPr>
        <w:t>ANEXO 4 — PACTO DE TRANSPARENCIA</w:t>
      </w:r>
    </w:p>
    <w:p w14:paraId="0756D1EC" w14:textId="5190CE41" w:rsidR="00B45254" w:rsidRPr="00B82C74" w:rsidRDefault="001C06D2" w:rsidP="009642B8">
      <w:pPr>
        <w:pStyle w:val="InviasNormal"/>
        <w:spacing w:before="0" w:after="0"/>
        <w:rPr>
          <w:sz w:val="20"/>
          <w:szCs w:val="20"/>
        </w:rPr>
      </w:pPr>
      <w:r w:rsidRPr="00B82C74">
        <w:rPr>
          <w:sz w:val="20"/>
          <w:szCs w:val="20"/>
        </w:rPr>
        <w:t>E</w:t>
      </w:r>
      <w:r w:rsidR="00C02202">
        <w:rPr>
          <w:sz w:val="20"/>
          <w:szCs w:val="20"/>
        </w:rPr>
        <w:t>ste</w:t>
      </w:r>
      <w:r w:rsidRPr="00B82C74">
        <w:rPr>
          <w:sz w:val="20"/>
          <w:szCs w:val="20"/>
        </w:rPr>
        <w:t xml:space="preserve"> documento hace parte integral de los </w:t>
      </w:r>
      <w:r w:rsidR="00BB1D57">
        <w:rPr>
          <w:sz w:val="20"/>
          <w:szCs w:val="20"/>
        </w:rPr>
        <w:t>D</w:t>
      </w:r>
      <w:r w:rsidRPr="00B82C74">
        <w:rPr>
          <w:sz w:val="20"/>
          <w:szCs w:val="20"/>
        </w:rPr>
        <w:t xml:space="preserve">ocumentos del </w:t>
      </w:r>
      <w:r w:rsidR="00BB1D57">
        <w:rPr>
          <w:sz w:val="20"/>
          <w:szCs w:val="20"/>
        </w:rPr>
        <w:t>P</w:t>
      </w:r>
      <w:r w:rsidRPr="00B82C74">
        <w:rPr>
          <w:sz w:val="20"/>
          <w:szCs w:val="20"/>
        </w:rPr>
        <w:t xml:space="preserve">roceso y con la </w:t>
      </w:r>
      <w:r w:rsidR="0019517F" w:rsidRPr="00B82C74">
        <w:rPr>
          <w:sz w:val="20"/>
          <w:szCs w:val="20"/>
        </w:rPr>
        <w:t xml:space="preserve">firma de la </w:t>
      </w:r>
      <w:r w:rsidRPr="00B82C74">
        <w:rPr>
          <w:sz w:val="20"/>
          <w:szCs w:val="20"/>
        </w:rPr>
        <w:t xml:space="preserve">carta de presentación de la propuesta el </w:t>
      </w:r>
      <w:r w:rsidR="00771E46" w:rsidRPr="00B82C74">
        <w:rPr>
          <w:sz w:val="20"/>
          <w:szCs w:val="20"/>
        </w:rPr>
        <w:t>P</w:t>
      </w:r>
      <w:r w:rsidRPr="00B82C74">
        <w:rPr>
          <w:sz w:val="20"/>
          <w:szCs w:val="20"/>
        </w:rPr>
        <w:t xml:space="preserve">roponente se compromete a: </w:t>
      </w:r>
    </w:p>
    <w:p w14:paraId="382B442D" w14:textId="77777777" w:rsidR="001C06D2" w:rsidRPr="00B82C74" w:rsidRDefault="001C06D2" w:rsidP="001C06D2">
      <w:pPr>
        <w:pStyle w:val="InviasNormal"/>
        <w:spacing w:before="0" w:after="0"/>
        <w:outlineLvl w:val="0"/>
        <w:rPr>
          <w:sz w:val="20"/>
          <w:szCs w:val="20"/>
        </w:rPr>
      </w:pPr>
    </w:p>
    <w:p w14:paraId="04286C00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Cumplir estrictamente la Ley aplicable.</w:t>
      </w:r>
    </w:p>
    <w:p w14:paraId="1DC3FCE4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Interpretar de buena fe las normas aplicables a los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rocesos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>ontratación de manera que siempre produzcan los efectos buscados por las mismas.</w:t>
      </w:r>
    </w:p>
    <w:p w14:paraId="02C975D9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incurrir en faltas a la verdad o adulteración en los documentos o requisitos exigidos en 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>ontratación.</w:t>
      </w:r>
    </w:p>
    <w:p w14:paraId="05BAB018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Igualmente se acepta que, durante la evaluación de las propuestas del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>ontratación, primen los aspectos de fondo por encima de la forma, buscando siempre favorecer la libre competencia.</w:t>
      </w:r>
    </w:p>
    <w:p w14:paraId="66024D47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Hacer un estudio completo del proyecto y de los documentos del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 xml:space="preserve">ontratación, así como realizar estudios y análisis propios, bajo mi responsabilidad y con la debida diligencia, a fin de contar con los elementos de juicio e información económica, comercial, jurídica y técnica relevante y necesaria para tomar una decisión sustentada para presentar la propuesta. Lo anterior, con el propósito de que la misma sea seria y honesta, de tal manera que me permita participar en el Proceso de Contratación y en caso de resultar adjudicatario me permita ejecutar todas las obligaciones contenidas en el Contrato, así como asumir los riesgos a mi cargo asociados a la ejecución de este. </w:t>
      </w:r>
    </w:p>
    <w:p w14:paraId="015B9559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6FDA805A">
        <w:rPr>
          <w:rFonts w:ascii="Arial" w:hAnsi="Arial" w:cs="Arial"/>
          <w:sz w:val="20"/>
          <w:szCs w:val="20"/>
        </w:rPr>
        <w:t xml:space="preserve">Respetar el régimen de libre </w:t>
      </w:r>
      <w:r w:rsidRPr="6FDA805A">
        <w:rPr>
          <w:rFonts w:ascii="Arial" w:eastAsia="Arial" w:hAnsi="Arial" w:cs="Arial"/>
          <w:sz w:val="20"/>
          <w:szCs w:val="20"/>
        </w:rPr>
        <w:t>competencia económica, lo que implica no hacer acuerdos o arreglos previos, concomitantes o posteriores al Proceso de contratación con los encargados de planear el Proceso para tratar de conocer, influenciar o manipular información del proyecto, en favor propio o de un tercero, con el fin de direccionar el Proceso de Contratación y/</w:t>
      </w:r>
      <w:proofErr w:type="spellStart"/>
      <w:r w:rsidRPr="6FDA805A">
        <w:rPr>
          <w:rFonts w:ascii="Arial" w:eastAsia="Arial" w:hAnsi="Arial" w:cs="Arial"/>
          <w:sz w:val="20"/>
          <w:szCs w:val="20"/>
        </w:rPr>
        <w:t>o</w:t>
      </w:r>
      <w:proofErr w:type="spellEnd"/>
      <w:r w:rsidRPr="6FDA805A">
        <w:rPr>
          <w:rFonts w:ascii="Arial" w:eastAsia="Arial" w:hAnsi="Arial" w:cs="Arial"/>
          <w:sz w:val="20"/>
          <w:szCs w:val="20"/>
        </w:rPr>
        <w:t xml:space="preserve"> obtener ventajas al presentar la respectiva propuesta.</w:t>
      </w:r>
      <w:r w:rsidRPr="6FDA805A">
        <w:rPr>
          <w:rFonts w:ascii="Arial" w:hAnsi="Arial" w:cs="Arial"/>
          <w:sz w:val="20"/>
          <w:szCs w:val="20"/>
        </w:rPr>
        <w:t xml:space="preserve"> </w:t>
      </w:r>
    </w:p>
    <w:p w14:paraId="317D257D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6FDA805A">
        <w:rPr>
          <w:rFonts w:ascii="Arial" w:hAnsi="Arial" w:cs="Arial"/>
          <w:sz w:val="20"/>
          <w:szCs w:val="20"/>
        </w:rPr>
        <w:t xml:space="preserve">Respetar el régimen de libre competencia, lo que implica no realizar acuerdos o arreglos que tengan por objeto la colusión en el proceso de contratación o que tengan como efecto la distribución de adjudicaciones de contratos, distribución de concursos o fijación de términos de las propuestas. En general, no hacer acuerdos con el fin influenciar o manipular los resultados de la adjudicación. </w:t>
      </w:r>
    </w:p>
    <w:p w14:paraId="2914020E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Enviar por escrito a la </w:t>
      </w:r>
      <w:r>
        <w:rPr>
          <w:rFonts w:ascii="Arial" w:hAnsi="Arial" w:cs="Arial"/>
          <w:sz w:val="20"/>
          <w:szCs w:val="20"/>
        </w:rPr>
        <w:t>e</w:t>
      </w:r>
      <w:r w:rsidRPr="00DB5B8B">
        <w:rPr>
          <w:rFonts w:ascii="Arial" w:hAnsi="Arial" w:cs="Arial"/>
          <w:sz w:val="20"/>
          <w:szCs w:val="20"/>
        </w:rPr>
        <w:t xml:space="preserve">ntidad todas las preguntas o inquietudes que surjan durante 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 xml:space="preserve">ontratación y no hacerlo de manera oral por ningún medio, salvo que se realicen dentro de las audiencias públicas. </w:t>
      </w:r>
    </w:p>
    <w:p w14:paraId="7F9FA9A9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Actuar con lealtad hacia los demás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roponentes, así como frente a la </w:t>
      </w:r>
      <w:r>
        <w:rPr>
          <w:rFonts w:ascii="Arial" w:hAnsi="Arial" w:cs="Arial"/>
          <w:sz w:val="20"/>
          <w:szCs w:val="20"/>
        </w:rPr>
        <w:t>e</w:t>
      </w:r>
      <w:r w:rsidRPr="00DB5B8B">
        <w:rPr>
          <w:rFonts w:ascii="Arial" w:hAnsi="Arial" w:cs="Arial"/>
          <w:sz w:val="20"/>
          <w:szCs w:val="20"/>
        </w:rPr>
        <w:t xml:space="preserve">ntidad y abstenernos de utilizar herramientas para dilatar o sabotear 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 xml:space="preserve">ontratación. Igualmente, las observaciones al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>ontratación o a las propuestas de los otros interesados, serán presentadas oportunamente, en los plazos y términos fijados estrictamente en las reglas de la selección.</w:t>
      </w:r>
    </w:p>
    <w:p w14:paraId="2B3CC766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Abstenernos de hacer manifestaciones orales o escritas en contra de los demás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>roponentes y sus propuestas sin contar con evidencia, material probatorio o indicios sólidos, que razonablemente permitan considerar que existe un acto irregular, de competencia desleal o de corrupción por parte de ellos. En caso de tener las pruebas, material probatorio o indicios, estos se dejarán a inmediata disposición de la Entidad para corroborar tales afirmaciones.</w:t>
      </w:r>
    </w:p>
    <w:p w14:paraId="55BA4DD3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lastRenderedPageBreak/>
        <w:t xml:space="preserve">No utilizar en la etapa de verificación y evaluación de las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>ropuestas, argumentos carentes de sustento probatorio para efectos de buscar la descalificación de competidores o la dilación del Proceso de selección.</w:t>
      </w:r>
    </w:p>
    <w:p w14:paraId="67487336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En las audiencias guardar compostura, no levantar la voz y hacer uso de la palabra únicamente cuando sea concedida y por el tiempo que sea concedida; y acatar las decisiones de la </w:t>
      </w:r>
      <w:r>
        <w:rPr>
          <w:rFonts w:ascii="Arial" w:hAnsi="Arial" w:cs="Arial"/>
          <w:sz w:val="20"/>
          <w:szCs w:val="20"/>
        </w:rPr>
        <w:t>e</w:t>
      </w:r>
      <w:r w:rsidRPr="00DB5B8B">
        <w:rPr>
          <w:rFonts w:ascii="Arial" w:hAnsi="Arial" w:cs="Arial"/>
          <w:sz w:val="20"/>
          <w:szCs w:val="20"/>
        </w:rPr>
        <w:t>ntidad. En caso de desacuerdo interponer los recursos o acciones que se consideren pertinentes en los términos de la Ley Aplicable.</w:t>
      </w:r>
    </w:p>
    <w:p w14:paraId="6178DD78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En las audiencias, abstenernos de proferir juicios de valor contra personas naturales o jurídicas, ni referirnos a asuntos personales de otros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roponentes. Por lo tanto, en las audiencias solamente debatiremos asuntos relacionados con el </w:t>
      </w:r>
      <w:r>
        <w:rPr>
          <w:rFonts w:ascii="Arial" w:hAnsi="Arial" w:cs="Arial"/>
          <w:sz w:val="20"/>
          <w:szCs w:val="20"/>
        </w:rPr>
        <w:t>p</w:t>
      </w:r>
      <w:r w:rsidRPr="00DB5B8B">
        <w:rPr>
          <w:rFonts w:ascii="Arial" w:hAnsi="Arial" w:cs="Arial"/>
          <w:sz w:val="20"/>
          <w:szCs w:val="20"/>
        </w:rPr>
        <w:t xml:space="preserve">roceso de </w:t>
      </w:r>
      <w:r>
        <w:rPr>
          <w:rFonts w:ascii="Arial" w:hAnsi="Arial" w:cs="Arial"/>
          <w:sz w:val="20"/>
          <w:szCs w:val="20"/>
        </w:rPr>
        <w:t>c</w:t>
      </w:r>
      <w:r w:rsidRPr="00DB5B8B">
        <w:rPr>
          <w:rFonts w:ascii="Arial" w:hAnsi="Arial" w:cs="Arial"/>
          <w:sz w:val="20"/>
          <w:szCs w:val="20"/>
        </w:rPr>
        <w:t>ontratación</w:t>
      </w:r>
    </w:p>
    <w:p w14:paraId="74D53249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Solicitar o remitir a la Entidad, o a sus funcionarios y contratistas, cualquier información utilizando solamente los procesos y canales previstos en el Proceso de Contratación. </w:t>
      </w:r>
    </w:p>
    <w:p w14:paraId="31F717BA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ofrecer trabajo, contratos o algún tipo de beneficio económico o de cualquier otra naturaleza a ningún funcionario público, contratista o estructurador, vinculado a la </w:t>
      </w:r>
      <w:r>
        <w:rPr>
          <w:rFonts w:ascii="Arial" w:hAnsi="Arial" w:cs="Arial"/>
          <w:sz w:val="20"/>
          <w:szCs w:val="20"/>
        </w:rPr>
        <w:t>e</w:t>
      </w:r>
      <w:r w:rsidRPr="00DB5B8B">
        <w:rPr>
          <w:rFonts w:ascii="Arial" w:hAnsi="Arial" w:cs="Arial"/>
          <w:sz w:val="20"/>
          <w:szCs w:val="20"/>
        </w:rPr>
        <w:t>ntidad ni a sus familiares en primer grado de consanguinidad, segundo de afinidad o primero civil, a partir de la adjudicación o con ocasión de la misma, y hasta dos (2) años siguientes a la suscripción del Contrato, sin perjuicio del régimen de conflictos de intereses y de inhabilidades e incompatibilidades previsto en la Constitución y en la Ley.</w:t>
      </w:r>
    </w:p>
    <w:p w14:paraId="6F560220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Exigir a nuestros empleados, proveedores y subcontratistas relacionados con el proyecto, suscribir un pacto ético de conducta que garantice la probidad y transparencia de las actuaciones de todos los involucrados en la preparación de la propuesta y en la ejecución del contrato.</w:t>
      </w:r>
    </w:p>
    <w:p w14:paraId="519C715F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>No ofrecer gratificaciones o atenciones en dinero o en especie, ni financiar, patrocinar, auspiciar o promover directa o indirectamente fiestas, recepciones, homenajes o cualquier tipo de atenciones sociales a funcionarios públicos o contratistas del Estado, durante el Proceso de Contratación ni durante la ejecución o liquidación del contrato.</w:t>
      </w:r>
    </w:p>
    <w:p w14:paraId="79B62B24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contratar, ni ofrecer dádivas, regalos o gratificaciones a personas con alta capacidad de influencia política o mediática, con el objeto de obtener citas o influir o presionar las decisiones que la Entidad tome respecto de Procesos de contratación estatal, bien sea en su adjudicación, supervisión o terminación. </w:t>
      </w:r>
    </w:p>
    <w:p w14:paraId="5CA1F7EA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La Entidad siempre se manifestará sobre las inquietudes relacionadas con el Proceso de selección por los canales definidos en los documentos del Proceso. </w:t>
      </w:r>
    </w:p>
    <w:p w14:paraId="4CB0C551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No contratar ni ofrecer dádivas, regalos, gratificaciones, contratos o cualquier tipo de beneficio económico o de cualquier naturaleza, a servidores de la Entidad o sus asesores, o del equipo estructurador, con el fin de tener asesoramiento o acceso a información privilegiada, relacionada con el Proceso de selección. </w:t>
      </w:r>
    </w:p>
    <w:p w14:paraId="348E9130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DB5B8B">
        <w:rPr>
          <w:rFonts w:ascii="Arial" w:hAnsi="Arial" w:cs="Arial"/>
          <w:sz w:val="20"/>
          <w:szCs w:val="20"/>
        </w:rPr>
        <w:t xml:space="preserve">Dar conocimiento a la </w:t>
      </w:r>
      <w:r>
        <w:rPr>
          <w:rFonts w:ascii="Arial" w:hAnsi="Arial" w:cs="Arial"/>
          <w:sz w:val="20"/>
          <w:szCs w:val="20"/>
        </w:rPr>
        <w:t>e</w:t>
      </w:r>
      <w:r w:rsidRPr="00DB5B8B">
        <w:rPr>
          <w:rFonts w:ascii="Arial" w:hAnsi="Arial" w:cs="Arial"/>
          <w:sz w:val="20"/>
          <w:szCs w:val="20"/>
        </w:rPr>
        <w:t xml:space="preserve">ntidad, a la Secretaría de Transparencia del Departamento Administrativo de la Presidencia de la República y a las autoridades competentes en caso de presentarse alguna queja o denuncia sobre la ocurrencia de un acto de corrupción durante el Proceso de Contratación o con cargo al Contrato, y del conocimiento que tenga sobre posibles pagos o beneficios ofrecidos u otorgados. </w:t>
      </w:r>
    </w:p>
    <w:p w14:paraId="5C64B354" w14:textId="77777777" w:rsidR="00CC4C98" w:rsidRPr="00DB5B8B" w:rsidRDefault="00CC4C98" w:rsidP="00CC4C98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DB5B8B">
        <w:rPr>
          <w:rFonts w:ascii="Arial" w:hAnsi="Arial" w:cs="Arial"/>
          <w:sz w:val="20"/>
          <w:szCs w:val="20"/>
        </w:rPr>
        <w:t xml:space="preserve">Denunciar de manera inmediata ante las autoridades competentes, con copia a la Secretaría de Transparencia del Departamento Administrativo de la Presidencia de la República, cualquier solicitud, ofrecimiento, favor, dádiva, prerrogativa, recompensa, gratificación o atención social, efectuada por Proponentes o cualquiera de sus empleados, administradores, consultores o contratistas, a funcionarios públicos o a sus asesores que estén directa o indirectamente </w:t>
      </w:r>
      <w:r w:rsidRPr="00DB5B8B">
        <w:rPr>
          <w:rFonts w:ascii="Arial" w:hAnsi="Arial" w:cs="Arial"/>
          <w:sz w:val="20"/>
          <w:szCs w:val="20"/>
        </w:rPr>
        <w:lastRenderedPageBreak/>
        <w:t>involucrados en la estructuración, manejo y decisiones del Proceso de selección, de manera previa, concomitante o posterior al mismo, que tengan la intención de inducir o direccionar alguna decisión relacionada con la adjudicación.</w:t>
      </w:r>
    </w:p>
    <w:p w14:paraId="3FC74D9F" w14:textId="60E67521" w:rsidR="00B45254" w:rsidRPr="00B82C74" w:rsidRDefault="00B45254" w:rsidP="00CC4C98">
      <w:pPr>
        <w:spacing w:line="240" w:lineRule="auto"/>
        <w:ind w:left="502"/>
        <w:jc w:val="both"/>
        <w:rPr>
          <w:rFonts w:ascii="Arial" w:hAnsi="Arial" w:cs="Arial"/>
          <w:sz w:val="20"/>
          <w:szCs w:val="20"/>
          <w:lang w:val="es-ES"/>
        </w:rPr>
      </w:pPr>
    </w:p>
    <w:sectPr w:rsidR="00B45254" w:rsidRPr="00B82C74" w:rsidSect="00C272DC">
      <w:headerReference w:type="default" r:id="rId11"/>
      <w:footerReference w:type="default" r:id="rId12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ADB113" w14:textId="77777777" w:rsidR="000F2F5D" w:rsidRDefault="000F2F5D" w:rsidP="006522CE">
      <w:pPr>
        <w:spacing w:after="0" w:line="240" w:lineRule="auto"/>
      </w:pPr>
      <w:r>
        <w:separator/>
      </w:r>
    </w:p>
  </w:endnote>
  <w:endnote w:type="continuationSeparator" w:id="0">
    <w:p w14:paraId="686A63CF" w14:textId="77777777" w:rsidR="000F2F5D" w:rsidRDefault="000F2F5D" w:rsidP="006522CE">
      <w:pPr>
        <w:spacing w:after="0" w:line="240" w:lineRule="auto"/>
      </w:pPr>
      <w:r>
        <w:continuationSeparator/>
      </w:r>
    </w:p>
  </w:endnote>
  <w:endnote w:type="continuationNotice" w:id="1">
    <w:p w14:paraId="62C517A3" w14:textId="77777777" w:rsidR="000F2F5D" w:rsidRDefault="000F2F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2245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ayout w:type="fixed"/>
      <w:tblLook w:val="01E0" w:firstRow="1" w:lastRow="1" w:firstColumn="1" w:lastColumn="1" w:noHBand="0" w:noVBand="0"/>
    </w:tblPr>
    <w:tblGrid>
      <w:gridCol w:w="768"/>
      <w:gridCol w:w="1922"/>
      <w:gridCol w:w="991"/>
      <w:gridCol w:w="283"/>
    </w:tblGrid>
    <w:tr w:rsidR="0082114C" w:rsidRPr="0082114C" w14:paraId="0CA9DD3D" w14:textId="77777777" w:rsidTr="00701625">
      <w:trPr>
        <w:trHeight w:val="220"/>
      </w:trPr>
      <w:tc>
        <w:tcPr>
          <w:tcW w:w="969" w:type="pct"/>
          <w:shd w:val="clear" w:color="auto" w:fill="auto"/>
          <w:vAlign w:val="center"/>
        </w:tcPr>
        <w:p w14:paraId="667E1DD3" w14:textId="77777777" w:rsidR="00963609" w:rsidRPr="0082114C" w:rsidRDefault="00963609" w:rsidP="00963609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shd w:val="clear" w:color="auto" w:fill="auto"/>
          <w:vAlign w:val="center"/>
        </w:tcPr>
        <w:p w14:paraId="0F4B1114" w14:textId="36389F2E" w:rsidR="00963609" w:rsidRPr="0082114C" w:rsidRDefault="0082114C" w:rsidP="00963609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t>CCE-EICP-IDI-25</w:t>
          </w:r>
        </w:p>
      </w:tc>
      <w:tc>
        <w:tcPr>
          <w:tcW w:w="1250" w:type="pct"/>
          <w:shd w:val="clear" w:color="auto" w:fill="auto"/>
          <w:vAlign w:val="center"/>
        </w:tcPr>
        <w:p w14:paraId="4DDAF58C" w14:textId="77777777" w:rsidR="00963609" w:rsidRPr="0082114C" w:rsidRDefault="00963609" w:rsidP="00963609">
          <w:pPr>
            <w:spacing w:after="4" w:line="249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shd w:val="clear" w:color="auto" w:fill="auto"/>
          <w:vAlign w:val="center"/>
        </w:tcPr>
        <w:p w14:paraId="640AC80F" w14:textId="4EF32C41" w:rsidR="00963609" w:rsidRPr="0082114C" w:rsidRDefault="00634BC7" w:rsidP="00963609">
          <w:pPr>
            <w:spacing w:after="4" w:line="249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0ECF710E" w14:textId="77777777" w:rsidR="00963609" w:rsidRDefault="00963609" w:rsidP="00110D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875694" w14:textId="77777777" w:rsidR="000F2F5D" w:rsidRDefault="000F2F5D" w:rsidP="006522CE">
      <w:pPr>
        <w:spacing w:after="0" w:line="240" w:lineRule="auto"/>
      </w:pPr>
      <w:r>
        <w:separator/>
      </w:r>
    </w:p>
  </w:footnote>
  <w:footnote w:type="continuationSeparator" w:id="0">
    <w:p w14:paraId="7A634B97" w14:textId="77777777" w:rsidR="000F2F5D" w:rsidRDefault="000F2F5D" w:rsidP="006522CE">
      <w:pPr>
        <w:spacing w:after="0" w:line="240" w:lineRule="auto"/>
      </w:pPr>
      <w:r>
        <w:continuationSeparator/>
      </w:r>
    </w:p>
  </w:footnote>
  <w:footnote w:type="continuationNotice" w:id="1">
    <w:p w14:paraId="1CF648B8" w14:textId="77777777" w:rsidR="000F2F5D" w:rsidRDefault="000F2F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875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029"/>
      <w:gridCol w:w="4667"/>
      <w:gridCol w:w="930"/>
      <w:gridCol w:w="1981"/>
    </w:tblGrid>
    <w:tr w:rsidR="002552BA" w:rsidRPr="0082114C" w14:paraId="63BDAFE0" w14:textId="77777777" w:rsidTr="00F44462">
      <w:trPr>
        <w:trHeight w:val="124"/>
        <w:jc w:val="center"/>
      </w:trPr>
      <w:tc>
        <w:tcPr>
          <w:tcW w:w="5000" w:type="pct"/>
          <w:gridSpan w:val="4"/>
          <w:shd w:val="clear" w:color="auto" w:fill="auto"/>
          <w:vAlign w:val="center"/>
        </w:tcPr>
        <w:p w14:paraId="3227BAD3" w14:textId="77777777" w:rsidR="002552BA" w:rsidRPr="0082114C" w:rsidRDefault="002552BA" w:rsidP="007A1038">
          <w:pPr>
            <w:ind w:left="283" w:firstLine="708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es-ES"/>
            </w:rPr>
          </w:pPr>
          <w:r w:rsidRPr="0082114C">
            <w:rPr>
              <w:rFonts w:ascii="Arial" w:hAnsi="Arial" w:cs="Arial"/>
              <w:b/>
              <w:color w:val="000000" w:themeColor="text1"/>
              <w:sz w:val="16"/>
              <w:szCs w:val="16"/>
              <w:lang w:val="es-ES"/>
            </w:rPr>
            <w:t>ANEXO 4— PACTO DE TRANSPARENCIA</w:t>
          </w:r>
        </w:p>
        <w:p w14:paraId="5A82B745" w14:textId="22324553" w:rsidR="002552BA" w:rsidRPr="0082114C" w:rsidRDefault="005F4F19" w:rsidP="005F4F19">
          <w:pPr>
            <w:ind w:firstLine="708"/>
            <w:rPr>
              <w:rFonts w:cs="Arial"/>
              <w:color w:val="000000" w:themeColor="text1"/>
              <w:sz w:val="16"/>
              <w:szCs w:val="16"/>
            </w:rPr>
          </w:pPr>
          <w:r>
            <w:rPr>
              <w:rFonts w:ascii="Arial" w:eastAsiaTheme="minorHAnsi" w:hAnsi="Arial" w:cs="Arial"/>
              <w:b/>
              <w:color w:val="000000" w:themeColor="text1"/>
              <w:sz w:val="16"/>
              <w:szCs w:val="16"/>
            </w:rPr>
            <w:t>I</w:t>
          </w:r>
          <w:r w:rsidR="002552BA" w:rsidRPr="0082114C">
            <w:rPr>
              <w:rFonts w:ascii="Arial" w:eastAsiaTheme="minorHAnsi" w:hAnsi="Arial" w:cs="Arial"/>
              <w:b/>
              <w:color w:val="000000" w:themeColor="text1"/>
              <w:sz w:val="16"/>
              <w:szCs w:val="16"/>
            </w:rPr>
            <w:t>NTERVENTORÍA DE OBRA PÚBLICA DE INFRAESTRUCTURA DE TRANSPORTE</w:t>
          </w:r>
          <w:r w:rsidR="00FE1A98">
            <w:rPr>
              <w:rFonts w:ascii="Arial" w:eastAsiaTheme="minorHAnsi" w:hAnsi="Arial" w:cs="Arial"/>
              <w:b/>
              <w:color w:val="000000" w:themeColor="text1"/>
              <w:sz w:val="16"/>
              <w:szCs w:val="16"/>
            </w:rPr>
            <w:t xml:space="preserve">- VERSIÓN </w:t>
          </w:r>
          <w:r w:rsidR="00634BC7">
            <w:rPr>
              <w:rFonts w:ascii="Arial" w:eastAsiaTheme="minorHAnsi" w:hAnsi="Arial" w:cs="Arial"/>
              <w:b/>
              <w:color w:val="000000" w:themeColor="text1"/>
              <w:sz w:val="16"/>
              <w:szCs w:val="16"/>
            </w:rPr>
            <w:t>3</w:t>
          </w:r>
        </w:p>
      </w:tc>
    </w:tr>
    <w:tr w:rsidR="0082114C" w:rsidRPr="0082114C" w14:paraId="179B289D" w14:textId="77777777" w:rsidTr="00F44462">
      <w:trPr>
        <w:trHeight w:val="198"/>
        <w:jc w:val="center"/>
      </w:trPr>
      <w:tc>
        <w:tcPr>
          <w:tcW w:w="598" w:type="pct"/>
          <w:shd w:val="clear" w:color="auto" w:fill="auto"/>
          <w:vAlign w:val="center"/>
        </w:tcPr>
        <w:p w14:paraId="7F110E18" w14:textId="77777777" w:rsidR="002552BA" w:rsidRPr="0082114C" w:rsidRDefault="002552BA" w:rsidP="005F4F19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711" w:type="pct"/>
          <w:shd w:val="clear" w:color="auto" w:fill="auto"/>
          <w:vAlign w:val="center"/>
        </w:tcPr>
        <w:p w14:paraId="4C56BA3C" w14:textId="38D2D2EA" w:rsidR="002552BA" w:rsidRPr="0082114C" w:rsidRDefault="0082114C" w:rsidP="005F4F19">
          <w:pPr>
            <w:spacing w:after="4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82114C">
            <w:rPr>
              <w:rFonts w:ascii="Arial" w:hAnsi="Arial" w:cs="Arial"/>
              <w:sz w:val="16"/>
              <w:szCs w:val="16"/>
            </w:rPr>
            <w:t>CCE-EICP-IDI-25</w:t>
          </w:r>
        </w:p>
      </w:tc>
      <w:tc>
        <w:tcPr>
          <w:tcW w:w="540" w:type="pct"/>
          <w:shd w:val="clear" w:color="auto" w:fill="auto"/>
          <w:vAlign w:val="center"/>
        </w:tcPr>
        <w:p w14:paraId="36337207" w14:textId="77777777" w:rsidR="002552BA" w:rsidRPr="0082114C" w:rsidRDefault="002552BA" w:rsidP="005F4F19">
          <w:pPr>
            <w:spacing w:after="4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0" w:type="pct"/>
          <w:shd w:val="clear" w:color="auto" w:fill="auto"/>
          <w:vAlign w:val="center"/>
        </w:tcPr>
        <w:p w14:paraId="6EAA5566" w14:textId="77777777" w:rsidR="002552BA" w:rsidRPr="0082114C" w:rsidRDefault="002552BA" w:rsidP="005F4F19">
          <w:pPr>
            <w:spacing w:after="4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PAGE </w:instrText>
          </w:r>
          <w:r w:rsidRPr="0082114C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t>20</w:t>
          </w:r>
          <w:r w:rsidRPr="0082114C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t xml:space="preserve"> de </w:t>
          </w:r>
          <w:r w:rsidRPr="0082114C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NUMPAGES </w:instrText>
          </w:r>
          <w:r w:rsidRPr="0082114C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82114C">
            <w:rPr>
              <w:rFonts w:ascii="Arial" w:eastAsia="Arial" w:hAnsi="Arial" w:cs="Arial"/>
              <w:sz w:val="16"/>
              <w:szCs w:val="16"/>
              <w:lang w:eastAsia="es-CO"/>
            </w:rPr>
            <w:t>20</w:t>
          </w:r>
          <w:r w:rsidRPr="0082114C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  <w:tr w:rsidR="002552BA" w:rsidRPr="0082114C" w14:paraId="17562452" w14:textId="77777777" w:rsidTr="00F44462">
      <w:trPr>
        <w:trHeight w:val="62"/>
        <w:jc w:val="center"/>
      </w:trPr>
      <w:tc>
        <w:tcPr>
          <w:tcW w:w="598" w:type="pct"/>
          <w:shd w:val="clear" w:color="auto" w:fill="auto"/>
          <w:vAlign w:val="center"/>
        </w:tcPr>
        <w:p w14:paraId="3671BA92" w14:textId="77777777" w:rsidR="002552BA" w:rsidRPr="0082114C" w:rsidRDefault="002552BA" w:rsidP="005F4F19">
          <w:pPr>
            <w:spacing w:after="4" w:line="249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82114C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402" w:type="pct"/>
          <w:gridSpan w:val="3"/>
          <w:shd w:val="clear" w:color="auto" w:fill="auto"/>
          <w:vAlign w:val="center"/>
        </w:tcPr>
        <w:p w14:paraId="440F3AF8" w14:textId="20DBEAE9" w:rsidR="002552BA" w:rsidRPr="0082114C" w:rsidRDefault="00634BC7" w:rsidP="005F4F19">
          <w:pPr>
            <w:spacing w:after="4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203A3043" w14:textId="71E2AC07" w:rsidR="006522CE" w:rsidRPr="0082114C" w:rsidRDefault="006522CE" w:rsidP="00F44462">
    <w:pP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53B28"/>
    <w:multiLevelType w:val="hybridMultilevel"/>
    <w:tmpl w:val="CD829ED4"/>
    <w:lvl w:ilvl="0" w:tplc="240A001B">
      <w:start w:val="1"/>
      <w:numFmt w:val="low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156" w:hanging="360"/>
      </w:pPr>
    </w:lvl>
    <w:lvl w:ilvl="2" w:tplc="240A001B" w:tentative="1">
      <w:start w:val="1"/>
      <w:numFmt w:val="lowerRoman"/>
      <w:lvlText w:val="%3."/>
      <w:lvlJc w:val="right"/>
      <w:pPr>
        <w:ind w:left="1876" w:hanging="180"/>
      </w:pPr>
    </w:lvl>
    <w:lvl w:ilvl="3" w:tplc="240A000F" w:tentative="1">
      <w:start w:val="1"/>
      <w:numFmt w:val="decimal"/>
      <w:lvlText w:val="%4."/>
      <w:lvlJc w:val="left"/>
      <w:pPr>
        <w:ind w:left="2596" w:hanging="360"/>
      </w:pPr>
    </w:lvl>
    <w:lvl w:ilvl="4" w:tplc="240A0019" w:tentative="1">
      <w:start w:val="1"/>
      <w:numFmt w:val="lowerLetter"/>
      <w:lvlText w:val="%5."/>
      <w:lvlJc w:val="left"/>
      <w:pPr>
        <w:ind w:left="3316" w:hanging="360"/>
      </w:pPr>
    </w:lvl>
    <w:lvl w:ilvl="5" w:tplc="240A001B" w:tentative="1">
      <w:start w:val="1"/>
      <w:numFmt w:val="lowerRoman"/>
      <w:lvlText w:val="%6."/>
      <w:lvlJc w:val="right"/>
      <w:pPr>
        <w:ind w:left="4036" w:hanging="180"/>
      </w:pPr>
    </w:lvl>
    <w:lvl w:ilvl="6" w:tplc="240A000F" w:tentative="1">
      <w:start w:val="1"/>
      <w:numFmt w:val="decimal"/>
      <w:lvlText w:val="%7."/>
      <w:lvlJc w:val="left"/>
      <w:pPr>
        <w:ind w:left="4756" w:hanging="360"/>
      </w:pPr>
    </w:lvl>
    <w:lvl w:ilvl="7" w:tplc="240A0019" w:tentative="1">
      <w:start w:val="1"/>
      <w:numFmt w:val="lowerLetter"/>
      <w:lvlText w:val="%8."/>
      <w:lvlJc w:val="left"/>
      <w:pPr>
        <w:ind w:left="5476" w:hanging="360"/>
      </w:pPr>
    </w:lvl>
    <w:lvl w:ilvl="8" w:tplc="240A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209107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54"/>
    <w:rsid w:val="00040CED"/>
    <w:rsid w:val="000430DB"/>
    <w:rsid w:val="0004530A"/>
    <w:rsid w:val="00045C26"/>
    <w:rsid w:val="00050949"/>
    <w:rsid w:val="0005576F"/>
    <w:rsid w:val="0006404A"/>
    <w:rsid w:val="000A7004"/>
    <w:rsid w:val="000B1656"/>
    <w:rsid w:val="000B2D27"/>
    <w:rsid w:val="000B6681"/>
    <w:rsid w:val="000C4EDF"/>
    <w:rsid w:val="000D7F2B"/>
    <w:rsid w:val="000F2F5D"/>
    <w:rsid w:val="000F4063"/>
    <w:rsid w:val="001059A8"/>
    <w:rsid w:val="00110D4D"/>
    <w:rsid w:val="00123CCE"/>
    <w:rsid w:val="00132DDE"/>
    <w:rsid w:val="001457BB"/>
    <w:rsid w:val="00147440"/>
    <w:rsid w:val="00147837"/>
    <w:rsid w:val="00165E93"/>
    <w:rsid w:val="00185618"/>
    <w:rsid w:val="001870F9"/>
    <w:rsid w:val="00190161"/>
    <w:rsid w:val="0019237B"/>
    <w:rsid w:val="0019517F"/>
    <w:rsid w:val="001967BE"/>
    <w:rsid w:val="00197466"/>
    <w:rsid w:val="001A42DB"/>
    <w:rsid w:val="001A4F7A"/>
    <w:rsid w:val="001C06D2"/>
    <w:rsid w:val="001C1FE1"/>
    <w:rsid w:val="001C5E0E"/>
    <w:rsid w:val="001D3963"/>
    <w:rsid w:val="001D4980"/>
    <w:rsid w:val="001D6348"/>
    <w:rsid w:val="001F2901"/>
    <w:rsid w:val="001F5740"/>
    <w:rsid w:val="00214236"/>
    <w:rsid w:val="002415FE"/>
    <w:rsid w:val="00246B60"/>
    <w:rsid w:val="002552BA"/>
    <w:rsid w:val="0028124C"/>
    <w:rsid w:val="00293E01"/>
    <w:rsid w:val="00295277"/>
    <w:rsid w:val="00297810"/>
    <w:rsid w:val="002B36E3"/>
    <w:rsid w:val="002D2C56"/>
    <w:rsid w:val="002E3E4E"/>
    <w:rsid w:val="002F08D3"/>
    <w:rsid w:val="002F1D7B"/>
    <w:rsid w:val="002F2669"/>
    <w:rsid w:val="00316B37"/>
    <w:rsid w:val="00321F89"/>
    <w:rsid w:val="003327A5"/>
    <w:rsid w:val="00337253"/>
    <w:rsid w:val="00347006"/>
    <w:rsid w:val="00350BBA"/>
    <w:rsid w:val="0037101D"/>
    <w:rsid w:val="00377170"/>
    <w:rsid w:val="003A5877"/>
    <w:rsid w:val="003A5889"/>
    <w:rsid w:val="003B3F14"/>
    <w:rsid w:val="003C7136"/>
    <w:rsid w:val="003C737C"/>
    <w:rsid w:val="003D3AD6"/>
    <w:rsid w:val="003F3F14"/>
    <w:rsid w:val="00402093"/>
    <w:rsid w:val="00413CA1"/>
    <w:rsid w:val="004144C9"/>
    <w:rsid w:val="00430C44"/>
    <w:rsid w:val="0043353F"/>
    <w:rsid w:val="00436103"/>
    <w:rsid w:val="004378A7"/>
    <w:rsid w:val="004404E1"/>
    <w:rsid w:val="00463CC8"/>
    <w:rsid w:val="004A25E9"/>
    <w:rsid w:val="004C5D86"/>
    <w:rsid w:val="004D035C"/>
    <w:rsid w:val="004D3318"/>
    <w:rsid w:val="004E44D1"/>
    <w:rsid w:val="00505775"/>
    <w:rsid w:val="00510195"/>
    <w:rsid w:val="00515878"/>
    <w:rsid w:val="00517654"/>
    <w:rsid w:val="005346E9"/>
    <w:rsid w:val="00550133"/>
    <w:rsid w:val="00550663"/>
    <w:rsid w:val="00556C7E"/>
    <w:rsid w:val="0056503D"/>
    <w:rsid w:val="00576A57"/>
    <w:rsid w:val="005D5C11"/>
    <w:rsid w:val="005F3EEA"/>
    <w:rsid w:val="005F4F19"/>
    <w:rsid w:val="005F53EC"/>
    <w:rsid w:val="0060147C"/>
    <w:rsid w:val="00615817"/>
    <w:rsid w:val="006203FB"/>
    <w:rsid w:val="006274C4"/>
    <w:rsid w:val="00627712"/>
    <w:rsid w:val="006333AA"/>
    <w:rsid w:val="00634BC7"/>
    <w:rsid w:val="00636FFC"/>
    <w:rsid w:val="006522CE"/>
    <w:rsid w:val="0065639B"/>
    <w:rsid w:val="00676733"/>
    <w:rsid w:val="006A07DF"/>
    <w:rsid w:val="006B4962"/>
    <w:rsid w:val="006C691C"/>
    <w:rsid w:val="006E2C13"/>
    <w:rsid w:val="006E3E33"/>
    <w:rsid w:val="0070306E"/>
    <w:rsid w:val="00704C36"/>
    <w:rsid w:val="00765F11"/>
    <w:rsid w:val="007705EB"/>
    <w:rsid w:val="00771309"/>
    <w:rsid w:val="00771E46"/>
    <w:rsid w:val="00774647"/>
    <w:rsid w:val="007757C6"/>
    <w:rsid w:val="00796C94"/>
    <w:rsid w:val="007A1038"/>
    <w:rsid w:val="007A623F"/>
    <w:rsid w:val="007C456C"/>
    <w:rsid w:val="007D173A"/>
    <w:rsid w:val="007D2085"/>
    <w:rsid w:val="007E0948"/>
    <w:rsid w:val="0082114C"/>
    <w:rsid w:val="00825376"/>
    <w:rsid w:val="008428D8"/>
    <w:rsid w:val="00845510"/>
    <w:rsid w:val="008C30C9"/>
    <w:rsid w:val="008C4332"/>
    <w:rsid w:val="008E0E65"/>
    <w:rsid w:val="008F0970"/>
    <w:rsid w:val="00912B46"/>
    <w:rsid w:val="00917579"/>
    <w:rsid w:val="00957618"/>
    <w:rsid w:val="00963609"/>
    <w:rsid w:val="009642B8"/>
    <w:rsid w:val="00966597"/>
    <w:rsid w:val="009902B3"/>
    <w:rsid w:val="00995574"/>
    <w:rsid w:val="009A54CA"/>
    <w:rsid w:val="009F2C37"/>
    <w:rsid w:val="00A50087"/>
    <w:rsid w:val="00A60142"/>
    <w:rsid w:val="00A74921"/>
    <w:rsid w:val="00A86DAF"/>
    <w:rsid w:val="00A91BE3"/>
    <w:rsid w:val="00A923C7"/>
    <w:rsid w:val="00A971F6"/>
    <w:rsid w:val="00AB556C"/>
    <w:rsid w:val="00B008A6"/>
    <w:rsid w:val="00B17BDB"/>
    <w:rsid w:val="00B23304"/>
    <w:rsid w:val="00B45254"/>
    <w:rsid w:val="00B55C27"/>
    <w:rsid w:val="00B60672"/>
    <w:rsid w:val="00B679FA"/>
    <w:rsid w:val="00B82C74"/>
    <w:rsid w:val="00BA426B"/>
    <w:rsid w:val="00BB1D57"/>
    <w:rsid w:val="00BC18AA"/>
    <w:rsid w:val="00C02202"/>
    <w:rsid w:val="00C21D48"/>
    <w:rsid w:val="00C272DC"/>
    <w:rsid w:val="00C436F5"/>
    <w:rsid w:val="00C655CB"/>
    <w:rsid w:val="00C73A97"/>
    <w:rsid w:val="00C8610F"/>
    <w:rsid w:val="00C95212"/>
    <w:rsid w:val="00CB0627"/>
    <w:rsid w:val="00CC4C98"/>
    <w:rsid w:val="00CE495D"/>
    <w:rsid w:val="00CF7DFF"/>
    <w:rsid w:val="00D115ED"/>
    <w:rsid w:val="00D50C29"/>
    <w:rsid w:val="00D57E37"/>
    <w:rsid w:val="00D60C2A"/>
    <w:rsid w:val="00D9163A"/>
    <w:rsid w:val="00DD1040"/>
    <w:rsid w:val="00DF0D4B"/>
    <w:rsid w:val="00DF76AD"/>
    <w:rsid w:val="00E135A0"/>
    <w:rsid w:val="00E17F27"/>
    <w:rsid w:val="00E31E67"/>
    <w:rsid w:val="00E465CD"/>
    <w:rsid w:val="00E63AEB"/>
    <w:rsid w:val="00E965F8"/>
    <w:rsid w:val="00E97DB5"/>
    <w:rsid w:val="00EA1A37"/>
    <w:rsid w:val="00EC3706"/>
    <w:rsid w:val="00F042EB"/>
    <w:rsid w:val="00F25298"/>
    <w:rsid w:val="00F44462"/>
    <w:rsid w:val="00F54ED8"/>
    <w:rsid w:val="00F61F23"/>
    <w:rsid w:val="00F63E8B"/>
    <w:rsid w:val="00F70439"/>
    <w:rsid w:val="00F87C08"/>
    <w:rsid w:val="00FA3786"/>
    <w:rsid w:val="00FC6809"/>
    <w:rsid w:val="00FC7E02"/>
    <w:rsid w:val="00FE1A98"/>
    <w:rsid w:val="00FE6E5B"/>
    <w:rsid w:val="1F27612C"/>
    <w:rsid w:val="6A87A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35DEB9"/>
  <w15:chartTrackingRefBased/>
  <w15:docId w15:val="{C75F2216-ED1D-4206-AB97-BDAE2565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60C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0C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60C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0C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0C2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C2A"/>
    <w:rPr>
      <w:rFonts w:ascii="Segoe UI" w:hAnsi="Segoe UI" w:cs="Segoe UI"/>
      <w:sz w:val="18"/>
      <w:szCs w:val="18"/>
    </w:rPr>
  </w:style>
  <w:style w:type="paragraph" w:customStyle="1" w:styleId="InviasNormal">
    <w:name w:val="Invias Normal"/>
    <w:basedOn w:val="Normal"/>
    <w:link w:val="InviasNormalCar"/>
    <w:qFormat/>
    <w:rsid w:val="002B36E3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2B36E3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6522CE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6522CE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2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2CE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2552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2552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n">
    <w:name w:val="Revision"/>
    <w:hidden/>
    <w:uiPriority w:val="99"/>
    <w:semiHidden/>
    <w:rsid w:val="005D5C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61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C8750-90A3-4263-9266-A080D5CE76C8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9d85dbaf-23eb-4e57-a637-93dcacc8b1a1"/>
    <ds:schemaRef ds:uri="a6cb9e4b-f1d1-4245-83ec-6cad768d538a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81C4D2A-0EFB-473A-A424-BCB7A23B81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0554A1-F65F-412F-B286-A444674D30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476B77-06B4-418E-85A3-A0D869F60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1121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Juan David Cárdenas Cabeza</cp:lastModifiedBy>
  <cp:revision>11</cp:revision>
  <cp:lastPrinted>2022-07-22T21:41:00Z</cp:lastPrinted>
  <dcterms:created xsi:type="dcterms:W3CDTF">2022-07-22T21:41:00Z</dcterms:created>
  <dcterms:modified xsi:type="dcterms:W3CDTF">2024-12-04T00:27:00Z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